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A750" w14:textId="77777777" w:rsidR="0055226D" w:rsidRPr="00A52108" w:rsidRDefault="0055226D" w:rsidP="0055226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u w:val="single"/>
          <w:lang w:eastAsia="en-US"/>
        </w:rPr>
      </w:pPr>
      <w:r w:rsidRPr="00A52108">
        <w:rPr>
          <w:rFonts w:eastAsia="TimesNewRomanPSMT" w:cs="Times New Roman"/>
          <w:b/>
          <w:u w:val="single"/>
          <w:lang w:eastAsia="en-US"/>
        </w:rPr>
        <w:t>Załącznik nr 1 do SIWZ</w:t>
      </w:r>
    </w:p>
    <w:p w14:paraId="4D24857F" w14:textId="77777777" w:rsidR="0055226D" w:rsidRPr="00A52108" w:rsidRDefault="0055226D" w:rsidP="0055226D"/>
    <w:p w14:paraId="0D224663" w14:textId="77777777" w:rsidR="0055226D" w:rsidRPr="00A52108" w:rsidRDefault="0055226D" w:rsidP="0055226D"/>
    <w:p w14:paraId="76F2F0FE" w14:textId="77777777" w:rsidR="0055226D" w:rsidRPr="00A52108" w:rsidRDefault="0055226D" w:rsidP="0055226D">
      <w:pPr>
        <w:rPr>
          <w:rFonts w:cs="Times New Roman"/>
          <w:b/>
          <w:bCs/>
          <w:i/>
          <w:iCs/>
          <w:sz w:val="24"/>
          <w:szCs w:val="24"/>
        </w:rPr>
      </w:pPr>
      <w:r w:rsidRPr="00A52108">
        <w:rPr>
          <w:b/>
          <w:bCs/>
        </w:rPr>
        <w:t xml:space="preserve">Opis przedmiotu zamówienia do przetargu pn. </w:t>
      </w:r>
      <w:bookmarkStart w:id="0" w:name="_Hlk41390016"/>
      <w:r w:rsidRPr="00A52108">
        <w:rPr>
          <w:b/>
          <w:bCs/>
        </w:rPr>
        <w:t>„</w:t>
      </w:r>
      <w:r w:rsidRPr="00A52108">
        <w:rPr>
          <w:rFonts w:cs="Times New Roman"/>
          <w:b/>
          <w:bCs/>
          <w:i/>
          <w:iCs/>
          <w:sz w:val="24"/>
          <w:szCs w:val="24"/>
        </w:rPr>
        <w:t>Rozbudowa systemu gospodarki wodno-ściekowej w Gminie Pątnów po przez budowę sieci wodociągowej w miejscowości Załęcze Małe i przydomowej oczyszczalni ścieków w miejscowości Kałuże oraz zakup koparko-ładowarki i przyczepy</w:t>
      </w:r>
      <w:bookmarkEnd w:id="0"/>
      <w:r w:rsidRPr="00A52108">
        <w:rPr>
          <w:rFonts w:cs="Times New Roman"/>
          <w:b/>
          <w:bCs/>
          <w:i/>
          <w:iCs/>
          <w:sz w:val="24"/>
          <w:szCs w:val="24"/>
        </w:rPr>
        <w:t>”</w:t>
      </w:r>
    </w:p>
    <w:p w14:paraId="611446D8" w14:textId="77777777" w:rsidR="0055226D" w:rsidRPr="00A52108" w:rsidRDefault="0055226D" w:rsidP="0055226D">
      <w:pPr>
        <w:rPr>
          <w:rFonts w:cs="Times New Roman"/>
          <w:b/>
          <w:bCs/>
          <w:i/>
          <w:iCs/>
          <w:sz w:val="24"/>
          <w:szCs w:val="24"/>
        </w:rPr>
      </w:pPr>
    </w:p>
    <w:p w14:paraId="61EEAEFF" w14:textId="7DC2FA27" w:rsidR="0055226D" w:rsidRPr="00473641" w:rsidRDefault="00473641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 w:rsidR="00301B6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7364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5226D" w:rsidRPr="00473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3641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koparko-ładowarki</w:t>
      </w:r>
    </w:p>
    <w:p w14:paraId="1CBC675F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1. Przedmiotem zamówienia jest dostawa fabrycznie nowej koparko-ładowarki wraz z osprzętem spełniającej następujące wymagania (parametry) opisane poniżej. </w:t>
      </w:r>
    </w:p>
    <w:p w14:paraId="02D66F39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2. Charakterystyka techniczna koparko-ładowarki </w:t>
      </w:r>
    </w:p>
    <w:p w14:paraId="77758AA9" w14:textId="658928AA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174E95" w:rsidRPr="00A52108">
        <w:rPr>
          <w:rFonts w:ascii="Times New Roman" w:hAnsi="Times New Roman" w:cs="Times New Roman"/>
          <w:sz w:val="24"/>
          <w:szCs w:val="24"/>
        </w:rPr>
        <w:t>–</w:t>
      </w:r>
      <w:r w:rsidRPr="00A52108">
        <w:rPr>
          <w:rFonts w:ascii="Times New Roman" w:hAnsi="Times New Roman" w:cs="Times New Roman"/>
          <w:sz w:val="24"/>
          <w:szCs w:val="24"/>
        </w:rPr>
        <w:t xml:space="preserve"> </w:t>
      </w:r>
      <w:r w:rsidR="00174E95" w:rsidRPr="00A52108">
        <w:rPr>
          <w:rFonts w:ascii="Times New Roman" w:hAnsi="Times New Roman" w:cs="Times New Roman"/>
          <w:sz w:val="24"/>
          <w:szCs w:val="24"/>
        </w:rPr>
        <w:t xml:space="preserve">2019 lub </w:t>
      </w:r>
      <w:r w:rsidRPr="00A52108">
        <w:rPr>
          <w:rFonts w:ascii="Times New Roman" w:hAnsi="Times New Roman" w:cs="Times New Roman"/>
          <w:sz w:val="24"/>
          <w:szCs w:val="24"/>
        </w:rPr>
        <w:t xml:space="preserve">2020, </w:t>
      </w:r>
    </w:p>
    <w:p w14:paraId="735574FF" w14:textId="070083D7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 xml:space="preserve">fabrycznie nowa, nieużywana, </w:t>
      </w:r>
    </w:p>
    <w:p w14:paraId="39CE867A" w14:textId="54E22F3C" w:rsidR="00F62A2C" w:rsidRPr="00FF06F8" w:rsidRDefault="00F62A2C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pojemność skokowa silnika od 3,4 do 4,5 l,</w:t>
      </w:r>
    </w:p>
    <w:p w14:paraId="3076584B" w14:textId="77777777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koparko-ładowarka kołowa spełniająca wymagania pojazdu dopuszczonego do poruszania się po drogach publicznych zgodnie z obowiązującymi przepisami ustawy Prawo o Ruchu Drogowym,</w:t>
      </w:r>
    </w:p>
    <w:p w14:paraId="47260040" w14:textId="5D725A56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 xml:space="preserve">silnik wysokoprężny o mocy minimum 75 kW, spełniający normę emisji spalin Stage IV, </w:t>
      </w:r>
      <w:r w:rsidR="00F62A2C" w:rsidRPr="00FF06F8">
        <w:rPr>
          <w:rFonts w:ascii="Times New Roman" w:hAnsi="Times New Roman" w:cs="Times New Roman"/>
          <w:sz w:val="24"/>
          <w:szCs w:val="24"/>
        </w:rPr>
        <w:t>bez filtra cząstek stałych,</w:t>
      </w:r>
    </w:p>
    <w:p w14:paraId="17E46A46" w14:textId="303262E8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kabina operatora spełniająca wymagania konstrukcji ochronnej ROPS i</w:t>
      </w:r>
      <w:r w:rsidR="00A90EA6" w:rsidRPr="00FF06F8">
        <w:rPr>
          <w:rFonts w:ascii="Times New Roman" w:hAnsi="Times New Roman" w:cs="Times New Roman"/>
          <w:sz w:val="24"/>
          <w:szCs w:val="24"/>
        </w:rPr>
        <w:t> </w:t>
      </w:r>
      <w:r w:rsidRPr="00FF06F8">
        <w:rPr>
          <w:rFonts w:ascii="Times New Roman" w:hAnsi="Times New Roman" w:cs="Times New Roman"/>
          <w:sz w:val="24"/>
          <w:szCs w:val="24"/>
        </w:rPr>
        <w:t>FOPS,</w:t>
      </w:r>
      <w:r w:rsidR="00F62A2C" w:rsidRPr="00FF06F8">
        <w:rPr>
          <w:rFonts w:ascii="Times New Roman" w:hAnsi="Times New Roman" w:cs="Times New Roman"/>
          <w:sz w:val="24"/>
          <w:szCs w:val="24"/>
        </w:rPr>
        <w:t xml:space="preserve"> </w:t>
      </w:r>
      <w:r w:rsidR="00A90EA6" w:rsidRPr="00FF06F8">
        <w:rPr>
          <w:rFonts w:ascii="Times New Roman" w:hAnsi="Times New Roman" w:cs="Times New Roman"/>
          <w:sz w:val="24"/>
          <w:szCs w:val="24"/>
        </w:rPr>
        <w:t> z o</w:t>
      </w:r>
      <w:r w:rsidR="00F62A2C" w:rsidRPr="00FF06F8">
        <w:rPr>
          <w:rFonts w:ascii="Times New Roman" w:hAnsi="Times New Roman" w:cs="Times New Roman"/>
          <w:sz w:val="24"/>
          <w:szCs w:val="24"/>
        </w:rPr>
        <w:t>grzewaniem i wentylacją, amortyzowany fotel z pełną regulacją i pasem bezpieczeństwa,</w:t>
      </w:r>
    </w:p>
    <w:p w14:paraId="30CDBCCC" w14:textId="77777777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masa nie mniejsza niż 8 ton,</w:t>
      </w:r>
    </w:p>
    <w:p w14:paraId="5FD0AEE1" w14:textId="77777777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napęd na obie osie,</w:t>
      </w:r>
    </w:p>
    <w:p w14:paraId="63D1E699" w14:textId="77777777" w:rsidR="0055226D" w:rsidRPr="00FF06F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układ hydrauliczny zamknięty,</w:t>
      </w:r>
    </w:p>
    <w:p w14:paraId="372DC2D0" w14:textId="1B63D4C9" w:rsidR="0055226D" w:rsidRPr="00FF06F8" w:rsidRDefault="00696A06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F8">
        <w:rPr>
          <w:rFonts w:ascii="Times New Roman" w:hAnsi="Times New Roman" w:cs="Times New Roman"/>
          <w:sz w:val="24"/>
          <w:szCs w:val="24"/>
        </w:rPr>
        <w:t>skrzynia biegów z 4 synchronizowanymi biegami</w:t>
      </w:r>
      <w:r w:rsidR="0055226D" w:rsidRPr="00FF06F8">
        <w:rPr>
          <w:rFonts w:ascii="Times New Roman" w:hAnsi="Times New Roman" w:cs="Times New Roman"/>
          <w:sz w:val="24"/>
          <w:szCs w:val="24"/>
        </w:rPr>
        <w:t>,</w:t>
      </w:r>
    </w:p>
    <w:p w14:paraId="60C4EA66" w14:textId="787D3BE6" w:rsidR="00F62A2C" w:rsidRPr="00A52108" w:rsidRDefault="00F62A2C" w:rsidP="008F365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pompa wielotłoczkowa o zmiennej pojemności skokowej, z układem wyczuwającym obciążenie i regulującym przepływ w poszczególnych sekcjach układu, możliwość wybory trybu pracy,</w:t>
      </w:r>
    </w:p>
    <w:p w14:paraId="7197756F" w14:textId="16CE1D98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koła przednie o średnicy 1</w:t>
      </w:r>
      <w:r w:rsidR="00F62A2C" w:rsidRPr="00A52108">
        <w:rPr>
          <w:rFonts w:ascii="Times New Roman" w:hAnsi="Times New Roman" w:cs="Times New Roman"/>
          <w:sz w:val="24"/>
          <w:szCs w:val="24"/>
        </w:rPr>
        <w:t>8</w:t>
      </w:r>
      <w:r w:rsidRPr="00A52108">
        <w:rPr>
          <w:rFonts w:ascii="Times New Roman" w:hAnsi="Times New Roman" w:cs="Times New Roman"/>
          <w:sz w:val="24"/>
          <w:szCs w:val="24"/>
        </w:rPr>
        <w:t xml:space="preserve">-20”, </w:t>
      </w:r>
      <w:r w:rsidR="00F62A2C" w:rsidRPr="00A52108">
        <w:rPr>
          <w:rFonts w:ascii="Times New Roman" w:hAnsi="Times New Roman" w:cs="Times New Roman"/>
          <w:sz w:val="24"/>
          <w:szCs w:val="24"/>
        </w:rPr>
        <w:t>ogumienie przemysłowe,</w:t>
      </w:r>
    </w:p>
    <w:p w14:paraId="5A81154A" w14:textId="4495C3EE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koła tylne o średnicy 26-28”, </w:t>
      </w:r>
      <w:r w:rsidR="00F62A2C" w:rsidRPr="00A52108">
        <w:rPr>
          <w:rFonts w:ascii="Times New Roman" w:hAnsi="Times New Roman" w:cs="Times New Roman"/>
          <w:sz w:val="24"/>
          <w:szCs w:val="24"/>
        </w:rPr>
        <w:t>ogumienie przemysłowe,</w:t>
      </w:r>
    </w:p>
    <w:p w14:paraId="251A9C5D" w14:textId="77777777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przednia oś skrętna, </w:t>
      </w:r>
    </w:p>
    <w:p w14:paraId="08ED6585" w14:textId="3EA66306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lastRenderedPageBreak/>
        <w:t>poziom hałasu w kabinie nie może przekraczać 7</w:t>
      </w:r>
      <w:r w:rsidR="00F62A2C" w:rsidRPr="00A52108">
        <w:rPr>
          <w:rFonts w:ascii="Times New Roman" w:hAnsi="Times New Roman" w:cs="Times New Roman"/>
          <w:sz w:val="24"/>
          <w:szCs w:val="24"/>
        </w:rPr>
        <w:t>7</w:t>
      </w:r>
      <w:r w:rsidRPr="00A52108">
        <w:rPr>
          <w:rFonts w:ascii="Times New Roman" w:hAnsi="Times New Roman" w:cs="Times New Roman"/>
          <w:sz w:val="24"/>
          <w:szCs w:val="24"/>
        </w:rPr>
        <w:t xml:space="preserve"> dB, </w:t>
      </w:r>
    </w:p>
    <w:p w14:paraId="165C489B" w14:textId="77777777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wyposażona w światła drogowe, metalowe osłony tylnych lamp drogowych lub inny system zabezpieczenia, </w:t>
      </w:r>
    </w:p>
    <w:p w14:paraId="6D5A1901" w14:textId="25B41A62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minimum 4 światła robocze (2 z przodu, 2 z tyłu), </w:t>
      </w:r>
    </w:p>
    <w:p w14:paraId="347E2C22" w14:textId="5B62CB92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błyskowa lampa ostrzegawcza, </w:t>
      </w:r>
    </w:p>
    <w:p w14:paraId="676FD610" w14:textId="0D182623" w:rsidR="0055226D" w:rsidRPr="00A52108" w:rsidRDefault="0055226D" w:rsidP="0055226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koparko-ładowarka musi być wyposażona w skrzynkę narzędziową, gaśnicę, trójkąt ostrzegawczy. </w:t>
      </w:r>
    </w:p>
    <w:p w14:paraId="4874091E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8D8E" w14:textId="77777777" w:rsidR="0055226D" w:rsidRPr="00A52108" w:rsidRDefault="0055226D" w:rsidP="008F36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Osprzęt ładowarkowy musi posiadać: </w:t>
      </w:r>
    </w:p>
    <w:p w14:paraId="3BDB635F" w14:textId="77777777" w:rsidR="008F365D" w:rsidRPr="008F365D" w:rsidRDefault="008F365D" w:rsidP="008F365D">
      <w:pPr>
        <w:widowControl/>
        <w:numPr>
          <w:ilvl w:val="0"/>
          <w:numId w:val="30"/>
        </w:numPr>
        <w:tabs>
          <w:tab w:val="decimal" w:pos="207"/>
        </w:tabs>
        <w:suppressAutoHyphens w:val="0"/>
        <w:adjustRightInd/>
        <w:spacing w:after="0" w:line="360" w:lineRule="auto"/>
        <w:textAlignment w:val="auto"/>
        <w:rPr>
          <w:rFonts w:eastAsia="Arial Unicode MS" w:cs="Times New Roman"/>
          <w:kern w:val="3"/>
          <w:sz w:val="24"/>
          <w:szCs w:val="24"/>
          <w:lang w:eastAsia="pl-PL"/>
        </w:rPr>
      </w:pPr>
      <w:bookmarkStart w:id="1" w:name="_Hlk43200421"/>
      <w:r w:rsidRPr="008F365D">
        <w:rPr>
          <w:rFonts w:eastAsia="Arial Unicode MS" w:cs="Times New Roman"/>
          <w:kern w:val="3"/>
          <w:sz w:val="24"/>
          <w:szCs w:val="24"/>
          <w:lang w:eastAsia="pl-PL"/>
        </w:rPr>
        <w:t xml:space="preserve">łyżka otwierana (4w1) o pojemności minimum </w:t>
      </w:r>
      <w:r w:rsidRPr="00473641">
        <w:rPr>
          <w:rFonts w:eastAsia="Arial Unicode MS" w:cs="Times New Roman"/>
          <w:bCs/>
          <w:kern w:val="3"/>
          <w:sz w:val="24"/>
          <w:szCs w:val="24"/>
          <w:lang w:eastAsia="pl-PL"/>
        </w:rPr>
        <w:t>1,0 m</w:t>
      </w:r>
      <w:r w:rsidRPr="00473641">
        <w:rPr>
          <w:rFonts w:eastAsia="Arial Unicode MS" w:cs="Times New Roman"/>
          <w:bCs/>
          <w:kern w:val="3"/>
          <w:sz w:val="24"/>
          <w:szCs w:val="24"/>
          <w:vertAlign w:val="superscript"/>
          <w:lang w:eastAsia="pl-PL"/>
        </w:rPr>
        <w:t>3</w:t>
      </w:r>
      <w:r w:rsidRPr="008F365D">
        <w:rPr>
          <w:rFonts w:eastAsia="Arial Unicode MS" w:cs="Times New Roman"/>
          <w:kern w:val="3"/>
          <w:sz w:val="24"/>
          <w:szCs w:val="24"/>
          <w:lang w:eastAsia="pl-PL"/>
        </w:rPr>
        <w:t xml:space="preserve"> z zębami i widłami do palet</w:t>
      </w:r>
      <w:bookmarkEnd w:id="1"/>
      <w:r w:rsidRPr="008F365D">
        <w:rPr>
          <w:rFonts w:eastAsia="Arial Unicode MS" w:cs="Times New Roman"/>
          <w:kern w:val="3"/>
          <w:sz w:val="24"/>
          <w:szCs w:val="24"/>
          <w:lang w:eastAsia="pl-PL"/>
        </w:rPr>
        <w:t>,</w:t>
      </w:r>
    </w:p>
    <w:p w14:paraId="6A801212" w14:textId="77777777" w:rsidR="008F365D" w:rsidRPr="008F365D" w:rsidRDefault="008F365D" w:rsidP="008F365D">
      <w:pPr>
        <w:widowControl/>
        <w:numPr>
          <w:ilvl w:val="0"/>
          <w:numId w:val="30"/>
        </w:numPr>
        <w:tabs>
          <w:tab w:val="decimal" w:pos="207"/>
        </w:tabs>
        <w:suppressAutoHyphens w:val="0"/>
        <w:adjustRightInd/>
        <w:spacing w:after="0" w:line="360" w:lineRule="auto"/>
        <w:textAlignment w:val="auto"/>
        <w:rPr>
          <w:rFonts w:eastAsia="Arial Unicode MS" w:cs="Times New Roman"/>
          <w:kern w:val="3"/>
          <w:sz w:val="24"/>
          <w:szCs w:val="24"/>
          <w:lang w:eastAsia="pl-PL"/>
        </w:rPr>
      </w:pPr>
      <w:r w:rsidRPr="008F365D">
        <w:rPr>
          <w:rFonts w:eastAsia="Arial Unicode MS" w:cs="Times New Roman"/>
          <w:kern w:val="3"/>
          <w:sz w:val="24"/>
          <w:szCs w:val="24"/>
          <w:lang w:eastAsia="pl-PL"/>
        </w:rPr>
        <w:t>samopoziomowanie łyżki,</w:t>
      </w:r>
    </w:p>
    <w:p w14:paraId="4E421F38" w14:textId="77777777" w:rsidR="008F365D" w:rsidRPr="008F365D" w:rsidRDefault="008F365D" w:rsidP="008F365D">
      <w:pPr>
        <w:widowControl/>
        <w:numPr>
          <w:ilvl w:val="0"/>
          <w:numId w:val="30"/>
        </w:numPr>
        <w:tabs>
          <w:tab w:val="decimal" w:pos="207"/>
        </w:tabs>
        <w:suppressAutoHyphens w:val="0"/>
        <w:adjustRightInd/>
        <w:spacing w:after="0" w:line="360" w:lineRule="auto"/>
        <w:textAlignment w:val="auto"/>
        <w:rPr>
          <w:rFonts w:eastAsia="Arial Unicode MS" w:cs="Times New Roman"/>
          <w:kern w:val="3"/>
          <w:sz w:val="24"/>
          <w:szCs w:val="24"/>
          <w:lang w:eastAsia="pl-PL"/>
        </w:rPr>
      </w:pPr>
      <w:r w:rsidRPr="008F365D">
        <w:rPr>
          <w:rFonts w:eastAsia="Arial Unicode MS" w:cs="Times New Roman"/>
          <w:kern w:val="3"/>
          <w:sz w:val="24"/>
          <w:szCs w:val="24"/>
          <w:lang w:eastAsia="pl-PL"/>
        </w:rPr>
        <w:t>system amortyzacji łyżki ładowarkowej,</w:t>
      </w:r>
    </w:p>
    <w:p w14:paraId="02136B6D" w14:textId="7DCAFCD1" w:rsidR="008F365D" w:rsidRPr="008F365D" w:rsidRDefault="008F365D" w:rsidP="008F365D">
      <w:pPr>
        <w:widowControl/>
        <w:numPr>
          <w:ilvl w:val="0"/>
          <w:numId w:val="30"/>
        </w:numPr>
        <w:tabs>
          <w:tab w:val="decimal" w:pos="207"/>
        </w:tabs>
        <w:suppressAutoHyphens w:val="0"/>
        <w:adjustRightInd/>
        <w:spacing w:after="0" w:line="360" w:lineRule="auto"/>
        <w:textAlignment w:val="auto"/>
        <w:rPr>
          <w:rFonts w:eastAsia="Arial Unicode MS" w:cs="Times New Roman"/>
          <w:kern w:val="3"/>
          <w:sz w:val="24"/>
          <w:szCs w:val="24"/>
          <w:lang w:eastAsia="pl-PL"/>
        </w:rPr>
      </w:pPr>
      <w:r w:rsidRPr="008F365D">
        <w:rPr>
          <w:rFonts w:eastAsia="Arial Unicode MS" w:cs="Times New Roman"/>
          <w:kern w:val="3"/>
          <w:sz w:val="24"/>
          <w:szCs w:val="24"/>
          <w:lang w:eastAsia="pl-PL"/>
        </w:rPr>
        <w:t>sterowanie układem ładowarkowym za pomocą dżojstika hydraulicznego</w:t>
      </w:r>
      <w:r w:rsidR="00AD32E0">
        <w:rPr>
          <w:rFonts w:eastAsia="Arial Unicode MS" w:cs="Times New Roman"/>
          <w:kern w:val="3"/>
          <w:sz w:val="24"/>
          <w:szCs w:val="24"/>
          <w:lang w:eastAsia="pl-PL"/>
        </w:rPr>
        <w:t xml:space="preserve"> lub  mechanicznego albo drążków sterujących</w:t>
      </w:r>
      <w:r w:rsidRPr="00A52108">
        <w:rPr>
          <w:rFonts w:eastAsia="Arial Unicode MS" w:cs="Times New Roman"/>
          <w:kern w:val="3"/>
          <w:sz w:val="24"/>
          <w:szCs w:val="24"/>
          <w:lang w:eastAsia="pl-PL"/>
        </w:rPr>
        <w:t>.</w:t>
      </w:r>
    </w:p>
    <w:p w14:paraId="54968985" w14:textId="77777777" w:rsidR="0055226D" w:rsidRPr="00A52108" w:rsidRDefault="0055226D" w:rsidP="0055226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268BF5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Osprzęt koparkowy podsiębierny musi posiadać: </w:t>
      </w:r>
    </w:p>
    <w:p w14:paraId="3CC14B08" w14:textId="77777777" w:rsidR="0055226D" w:rsidRPr="00A52108" w:rsidRDefault="0055226D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szybkozłącze koparkowe, </w:t>
      </w:r>
    </w:p>
    <w:p w14:paraId="5E683A23" w14:textId="5B968F75" w:rsidR="0055226D" w:rsidRPr="00FF06F8" w:rsidRDefault="0055226D" w:rsidP="00FF06F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instalację hydrauliczną do obsługi uchylnej łyżki skarpowej, </w:t>
      </w:r>
      <w:r w:rsidR="00FF06F8">
        <w:rPr>
          <w:rFonts w:ascii="Times New Roman" w:hAnsi="Times New Roman" w:cs="Times New Roman"/>
          <w:sz w:val="24"/>
          <w:szCs w:val="24"/>
        </w:rPr>
        <w:t>dopuszcza się zaadaptowanie instalacji hydraulicznej do obsługi uchylnej łyżki skarpowej z wysuwu hydraulicznego ramienia koparki,</w:t>
      </w:r>
    </w:p>
    <w:p w14:paraId="5F8B2E73" w14:textId="706EF0DE" w:rsidR="0055226D" w:rsidRPr="00A52108" w:rsidRDefault="0055226D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ramię koparkowe o zmiennej długości, rozsuwane hydraulicznie (teleskopowe), o możliwościach kopania na głębokość minimum 4,5 m i wysokości załadunku przy złożonym ramieniu (bez wysuwu teleskopowego) minimum 3,5  m, </w:t>
      </w:r>
    </w:p>
    <w:p w14:paraId="7981D488" w14:textId="200A7726" w:rsidR="0055226D" w:rsidRPr="00A52108" w:rsidRDefault="0055226D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stabilizatory tylne niezależne wysuwane hydraulicznie, </w:t>
      </w:r>
    </w:p>
    <w:p w14:paraId="04C34EAF" w14:textId="129CB18D" w:rsidR="0055226D" w:rsidRPr="00A52108" w:rsidRDefault="0055226D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łyżkę koparkową o szerokości </w:t>
      </w:r>
      <w:r w:rsidR="00696A06">
        <w:rPr>
          <w:rFonts w:ascii="Times New Roman" w:hAnsi="Times New Roman" w:cs="Times New Roman"/>
          <w:sz w:val="24"/>
          <w:szCs w:val="24"/>
        </w:rPr>
        <w:t>4</w:t>
      </w:r>
      <w:r w:rsidRPr="00A52108">
        <w:rPr>
          <w:rFonts w:ascii="Times New Roman" w:hAnsi="Times New Roman" w:cs="Times New Roman"/>
          <w:sz w:val="24"/>
          <w:szCs w:val="24"/>
        </w:rPr>
        <w:t xml:space="preserve">00 mm ± 20 mm montowaną na szybkozłącze koparkowe, </w:t>
      </w:r>
    </w:p>
    <w:p w14:paraId="53AE4AFE" w14:textId="77777777" w:rsidR="0055226D" w:rsidRPr="00A52108" w:rsidRDefault="0055226D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łyżkę koparkową o szerokości 600 mm ± 20 mm montowaną na szybkozłącze koparkowe, </w:t>
      </w:r>
    </w:p>
    <w:p w14:paraId="607FCDAF" w14:textId="38EE7A8A" w:rsidR="0055226D" w:rsidRDefault="0055226D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łyżkę skarpową uchylną hydraulicznie o szerokości 1300 - 1500 mm montowaną na szybkozłącze koparkowe</w:t>
      </w:r>
      <w:r w:rsidR="00696A06">
        <w:rPr>
          <w:rFonts w:ascii="Times New Roman" w:hAnsi="Times New Roman" w:cs="Times New Roman"/>
          <w:sz w:val="24"/>
          <w:szCs w:val="24"/>
        </w:rPr>
        <w:t>,</w:t>
      </w:r>
      <w:r w:rsidR="00020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550F9" w14:textId="5D2A85E3" w:rsidR="00696A06" w:rsidRPr="00FF06F8" w:rsidRDefault="00696A06" w:rsidP="0055226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06F8">
        <w:rPr>
          <w:rFonts w:ascii="Times New Roman" w:hAnsi="Times New Roman" w:cs="Times New Roman"/>
          <w:sz w:val="24"/>
          <w:szCs w:val="24"/>
          <w:highlight w:val="yellow"/>
        </w:rPr>
        <w:t xml:space="preserve">musi posiadać możliwość </w:t>
      </w:r>
      <w:r w:rsidR="004E0971" w:rsidRPr="00FF06F8">
        <w:rPr>
          <w:rFonts w:ascii="Times New Roman" w:hAnsi="Times New Roman" w:cs="Times New Roman"/>
          <w:sz w:val="24"/>
          <w:szCs w:val="24"/>
          <w:highlight w:val="yellow"/>
        </w:rPr>
        <w:t xml:space="preserve">mechnicznego lub </w:t>
      </w:r>
      <w:r w:rsidRPr="00FF06F8">
        <w:rPr>
          <w:rFonts w:ascii="Times New Roman" w:hAnsi="Times New Roman" w:cs="Times New Roman"/>
          <w:sz w:val="24"/>
          <w:szCs w:val="24"/>
          <w:highlight w:val="yellow"/>
        </w:rPr>
        <w:t>hydraulicznego przesuwu bocznego wysięgnika koparkowego.</w:t>
      </w:r>
    </w:p>
    <w:p w14:paraId="2202A37E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6E859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lastRenderedPageBreak/>
        <w:t xml:space="preserve">Dostarczona ładowarko-koparka musi być w pełni sprawna i przygotowana do wykonywania prac związanych z jej przeznaczeniem, spełniająca aktualnie obowiązujące wymogi z zakresu bhp oraz przepisy o ruchu drogowym na terenie UE. </w:t>
      </w:r>
    </w:p>
    <w:p w14:paraId="6D4C746C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B4820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Wykonawca w ramach zamówienia po dostarczeniu przedmiotu zamówienia w terminie nie dłuższym niż 5 dni roboczych przeszkoli na swój koszt 2 pracowników Zamawiającego. </w:t>
      </w:r>
    </w:p>
    <w:p w14:paraId="16AAB4E4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A4A53" w14:textId="66120BAE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Wykonawca wraz z sprzętem dostarczy</w:t>
      </w:r>
      <w:r w:rsidR="008F365D" w:rsidRPr="00A52108">
        <w:rPr>
          <w:rFonts w:ascii="Times New Roman" w:hAnsi="Times New Roman" w:cs="Times New Roman"/>
          <w:sz w:val="24"/>
          <w:szCs w:val="24"/>
        </w:rPr>
        <w:t xml:space="preserve"> (wszystkie dokumenty w języku polskim)</w:t>
      </w:r>
      <w:r w:rsidRPr="00A521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320E2C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a) instrukcje obsługi sprzętu w języku polskim, </w:t>
      </w:r>
    </w:p>
    <w:p w14:paraId="6B56746A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b) książkę gwarancyjną, </w:t>
      </w:r>
    </w:p>
    <w:p w14:paraId="6EBCFCD1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c) książkę serwisową, </w:t>
      </w:r>
    </w:p>
    <w:p w14:paraId="633BD6EF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d) dokumenty określające warunki serwisowania gwarancyjnego oraz pogwarancyjnego (w przypadku braku określenia tych warunków w książce gwarancyjnej), </w:t>
      </w:r>
    </w:p>
    <w:p w14:paraId="09B17627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e) certyfikat CE (Conformit Europeans) zgodnie z aktualną Dyrektywą Maszynową EU, </w:t>
      </w:r>
    </w:p>
    <w:p w14:paraId="780E7C26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f) certyfikat spełniania norm emisji spalin, </w:t>
      </w:r>
    </w:p>
    <w:p w14:paraId="5EBDB0AB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g) katalog części zamiennych. </w:t>
      </w:r>
    </w:p>
    <w:p w14:paraId="2E2F7B7F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175C6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Ponadto w zakresie przedmiotu zamówienia Wykonawca zapewni autoryzowany mobilny serwis gwarancyjny (producenta koparko-ładowarki).</w:t>
      </w:r>
    </w:p>
    <w:p w14:paraId="43302770" w14:textId="54CB641B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Gwarancja obejmuje cały sprzęt. Długość gwarancji Wykonawca deklaruje w formularzu ofertowym. Minimalny okres na jaki Wykonawca może udzielić gwarancji wynosi </w:t>
      </w:r>
      <w:r w:rsidR="00A90EA6" w:rsidRPr="00A52108">
        <w:rPr>
          <w:rFonts w:ascii="Times New Roman" w:hAnsi="Times New Roman" w:cs="Times New Roman"/>
          <w:sz w:val="24"/>
          <w:szCs w:val="24"/>
        </w:rPr>
        <w:t>48</w:t>
      </w:r>
      <w:r w:rsidR="00172563" w:rsidRPr="00A52108">
        <w:rPr>
          <w:rFonts w:ascii="Times New Roman" w:hAnsi="Times New Roman" w:cs="Times New Roman"/>
          <w:sz w:val="24"/>
          <w:szCs w:val="24"/>
        </w:rPr>
        <w:t xml:space="preserve"> miesi</w:t>
      </w:r>
      <w:r w:rsidR="00A90EA6" w:rsidRPr="00A52108">
        <w:rPr>
          <w:rFonts w:ascii="Times New Roman" w:hAnsi="Times New Roman" w:cs="Times New Roman"/>
          <w:sz w:val="24"/>
          <w:szCs w:val="24"/>
        </w:rPr>
        <w:t>ęcy</w:t>
      </w:r>
      <w:r w:rsidRPr="00A52108">
        <w:rPr>
          <w:rFonts w:ascii="Times New Roman" w:hAnsi="Times New Roman" w:cs="Times New Roman"/>
          <w:sz w:val="24"/>
          <w:szCs w:val="24"/>
        </w:rPr>
        <w:t xml:space="preserve">, </w:t>
      </w:r>
      <w:r w:rsidR="00A90EA6" w:rsidRPr="00A52108">
        <w:rPr>
          <w:rFonts w:ascii="Times New Roman" w:hAnsi="Times New Roman" w:cs="Times New Roman"/>
          <w:sz w:val="24"/>
          <w:szCs w:val="24"/>
        </w:rPr>
        <w:t>lub 3 000</w:t>
      </w:r>
      <w:r w:rsidRPr="00A52108">
        <w:rPr>
          <w:rFonts w:ascii="Times New Roman" w:hAnsi="Times New Roman" w:cs="Times New Roman"/>
          <w:sz w:val="24"/>
          <w:szCs w:val="24"/>
        </w:rPr>
        <w:t xml:space="preserve"> motogodzin. Wykonawca zobowiązuje się w okresie gwarancji do nieodpłatnego usunięcia awarii sprzętu (który powstał nie z winy Zamawiającego) w terminie nie przekraczającym </w:t>
      </w:r>
      <w:r w:rsidR="00E518AF" w:rsidRPr="00A52108">
        <w:rPr>
          <w:rFonts w:ascii="Times New Roman" w:hAnsi="Times New Roman" w:cs="Times New Roman"/>
          <w:sz w:val="24"/>
          <w:szCs w:val="24"/>
        </w:rPr>
        <w:t>30</w:t>
      </w:r>
      <w:r w:rsidRPr="00A52108">
        <w:rPr>
          <w:rFonts w:ascii="Times New Roman" w:hAnsi="Times New Roman" w:cs="Times New Roman"/>
          <w:sz w:val="24"/>
          <w:szCs w:val="24"/>
        </w:rPr>
        <w:t xml:space="preserve"> dni kalendarzowych od zgłoszenia usterki (awarii). Wykonawca musi użyć do napraw oryginalnych i fabrycznie nowych części (od producenta). Podjęcie czynności naprawczych przez serwis nie może przekroczyć 5 dni roboczych. Maksymalny termin rozpoczęcia czynności naprawczych wynika z zaoferowanego w ofercie terminu.</w:t>
      </w:r>
    </w:p>
    <w:p w14:paraId="2965CCEE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386C0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 ramach gwarancji wchodzi (</w:t>
      </w:r>
      <w:r w:rsidRPr="00A52108">
        <w:rPr>
          <w:rFonts w:ascii="Times New Roman" w:hAnsi="Times New Roman" w:cs="Times New Roman"/>
          <w:b/>
          <w:bCs/>
          <w:sz w:val="24"/>
          <w:szCs w:val="24"/>
        </w:rPr>
        <w:t xml:space="preserve">bezpłatne </w:t>
      </w:r>
      <w:r w:rsidRPr="00A52108">
        <w:rPr>
          <w:rFonts w:ascii="Times New Roman" w:hAnsi="Times New Roman" w:cs="Times New Roman"/>
          <w:sz w:val="24"/>
          <w:szCs w:val="24"/>
        </w:rPr>
        <w:t xml:space="preserve">ze strony Zamawiającego) wykonanie: </w:t>
      </w:r>
    </w:p>
    <w:p w14:paraId="3BD969A9" w14:textId="77777777" w:rsidR="00676D0A" w:rsidRPr="00A52108" w:rsidRDefault="00676D0A" w:rsidP="0055226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okresowych kontroli i przeglądów w oparciu o zalecenia producenta, zgodnie z książką serwisową, tj. m.in. wymianie oleju, płynów eksploatacyjnych wynikających z eksploatacji sprzętu. Powyższa pozycja obejmuje usługę, materiał oraz dojazd serwisu,</w:t>
      </w:r>
    </w:p>
    <w:p w14:paraId="4D9E359D" w14:textId="1E04DE85" w:rsidR="0055226D" w:rsidRPr="00A52108" w:rsidRDefault="0055226D" w:rsidP="0055226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lastRenderedPageBreak/>
        <w:t xml:space="preserve">napraw gwarancyjnych będących następstwem zużycia sprzętu przy normalnym, prawidłowym użytkowaniu sprzętu. Powyższa pozycja obejmuje usługę, materiał i dojazd serwisu, </w:t>
      </w:r>
    </w:p>
    <w:p w14:paraId="497BAFF6" w14:textId="5C28D28C" w:rsidR="0055226D" w:rsidRPr="00A52108" w:rsidRDefault="0055226D" w:rsidP="0055226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wymiany lub uzupełnienia płynów eksploatacyjnych z tytułu ubytków lub utraty swoich właściwości, będących konsekwencją awarii innych podzespołów podlegających naprawie gwarancyjnej. Powyższa pozycja obejmuje usługę, materiał oraz dojazd serwisu</w:t>
      </w:r>
      <w:r w:rsidR="00E518AF" w:rsidRPr="00A52108">
        <w:rPr>
          <w:rFonts w:ascii="Times New Roman" w:hAnsi="Times New Roman" w:cs="Times New Roman"/>
          <w:sz w:val="24"/>
          <w:szCs w:val="24"/>
        </w:rPr>
        <w:t>,</w:t>
      </w:r>
    </w:p>
    <w:p w14:paraId="291A47BC" w14:textId="2856F255" w:rsidR="0055226D" w:rsidRPr="00A52108" w:rsidRDefault="0055226D" w:rsidP="0055226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transportu do autoryzowanego serwisu stacjonarnego, w przypadku braku możliwości naprawy przez serwis mobilny</w:t>
      </w:r>
      <w:r w:rsidR="00E518AF" w:rsidRPr="00A52108">
        <w:rPr>
          <w:rFonts w:ascii="Times New Roman" w:hAnsi="Times New Roman" w:cs="Times New Roman"/>
          <w:sz w:val="24"/>
          <w:szCs w:val="24"/>
        </w:rPr>
        <w:t>.</w:t>
      </w:r>
    </w:p>
    <w:p w14:paraId="703EC931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94B19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Wykonawca dostarczy przedmiot zamówienia na swój koszt na plac Gminnej Bazy Sprzętowej Urzędu Gminy w Pątnowie, Pątnów 77A, 98-335 Pątnów.</w:t>
      </w:r>
    </w:p>
    <w:p w14:paraId="6682BFF1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A73CA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F429" w14:textId="1FF6E4B3" w:rsidR="0055226D" w:rsidRPr="00473641" w:rsidRDefault="00473641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 w:rsidR="00301B6F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473641">
        <w:rPr>
          <w:rFonts w:ascii="Times New Roman" w:hAnsi="Times New Roman" w:cs="Times New Roman"/>
          <w:b/>
          <w:bCs/>
          <w:sz w:val="24"/>
          <w:szCs w:val="24"/>
          <w:u w:val="single"/>
        </w:rPr>
        <w:t>. Dostawa przyczepy</w:t>
      </w:r>
    </w:p>
    <w:p w14:paraId="778B9252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1. Przedmiotem zamówienia jest dostawa fabrycznie nowej przyczepy wraz z osprzętem spełniającej następujące wymagania (parametry) opisane poniżej:</w:t>
      </w:r>
    </w:p>
    <w:p w14:paraId="4079544B" w14:textId="098CE001" w:rsidR="0055226D" w:rsidRDefault="0055226D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ładowność – minimum 10 ton,</w:t>
      </w:r>
    </w:p>
    <w:p w14:paraId="7C7A4D3E" w14:textId="2FC733F0" w:rsidR="00965EF9" w:rsidRPr="00A52108" w:rsidRDefault="00965EF9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pneumatyczny układ hamulcowy,</w:t>
      </w:r>
    </w:p>
    <w:p w14:paraId="09A38882" w14:textId="77777777" w:rsidR="0055226D" w:rsidRPr="00A52108" w:rsidRDefault="0055226D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wywrot trójstronny,</w:t>
      </w:r>
    </w:p>
    <w:p w14:paraId="61B88CBC" w14:textId="77777777" w:rsidR="0055226D" w:rsidRPr="00A52108" w:rsidRDefault="0055226D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zawieszenie typu tandem,</w:t>
      </w:r>
    </w:p>
    <w:p w14:paraId="7FFBFA42" w14:textId="77777777" w:rsidR="0055226D" w:rsidRPr="00A52108" w:rsidRDefault="0055226D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plandeka ze stelażem,</w:t>
      </w:r>
    </w:p>
    <w:p w14:paraId="00BCC0BF" w14:textId="77777777" w:rsidR="0055226D" w:rsidRPr="00A52108" w:rsidRDefault="0055226D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pomost roboczy, </w:t>
      </w:r>
    </w:p>
    <w:p w14:paraId="643B2225" w14:textId="072AA1C6" w:rsidR="0055226D" w:rsidRPr="00A52108" w:rsidRDefault="0055226D" w:rsidP="005522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koło zapasowe</w:t>
      </w:r>
      <w:r w:rsidR="00965EF9">
        <w:rPr>
          <w:rFonts w:ascii="Times New Roman" w:hAnsi="Times New Roman" w:cs="Times New Roman"/>
          <w:sz w:val="24"/>
          <w:szCs w:val="24"/>
        </w:rPr>
        <w:t>.</w:t>
      </w:r>
    </w:p>
    <w:p w14:paraId="4B99DF93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2F28D" w14:textId="12FDF0E4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Wykonawca wraz z sprzętem dostarczy</w:t>
      </w:r>
      <w:r w:rsidR="00965EF9">
        <w:rPr>
          <w:rFonts w:ascii="Times New Roman" w:hAnsi="Times New Roman" w:cs="Times New Roman"/>
          <w:sz w:val="24"/>
          <w:szCs w:val="24"/>
        </w:rPr>
        <w:t xml:space="preserve"> (wszystkie dokumenty w języku polskim)</w:t>
      </w:r>
      <w:r w:rsidRPr="00A521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BFF77E" w14:textId="77777777" w:rsidR="0055226D" w:rsidRPr="00A52108" w:rsidRDefault="0055226D" w:rsidP="0055226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instrukcję obsługi sprzętu w języku polskim, </w:t>
      </w:r>
    </w:p>
    <w:p w14:paraId="6B8688AB" w14:textId="77777777" w:rsidR="0055226D" w:rsidRPr="00A52108" w:rsidRDefault="0055226D" w:rsidP="0055226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książkę gwarancyjną, </w:t>
      </w:r>
    </w:p>
    <w:p w14:paraId="2335F78B" w14:textId="77777777" w:rsidR="0055226D" w:rsidRPr="00A52108" w:rsidRDefault="0055226D" w:rsidP="0055226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książkę serwisową, </w:t>
      </w:r>
    </w:p>
    <w:p w14:paraId="686646DE" w14:textId="77777777" w:rsidR="0055226D" w:rsidRPr="00A52108" w:rsidRDefault="0055226D" w:rsidP="0055226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dokumenty określające warunki serwisowania gwarancyjnego oraz pogwarancyjnego (w przypadku braku określenia tych warunków w książce gwarancyjnej), </w:t>
      </w:r>
    </w:p>
    <w:p w14:paraId="36B99568" w14:textId="77777777" w:rsidR="0055226D" w:rsidRPr="00A52108" w:rsidRDefault="0055226D" w:rsidP="0055226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certyfikat CE (Conformit Europeans), </w:t>
      </w:r>
    </w:p>
    <w:p w14:paraId="08A579B2" w14:textId="77777777" w:rsidR="0055226D" w:rsidRPr="00A52108" w:rsidRDefault="0055226D" w:rsidP="0055226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katalog części zamiennych. </w:t>
      </w:r>
    </w:p>
    <w:p w14:paraId="4F3A5D02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EEA2D" w14:textId="4FB1D84E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Gwarancja obejmuje cały sprzęt. Długość gwarancji Wykonawca deklaruje w formularzu ofertowym. Minimalny okres na jaki Wykonawca może udzielić gwarancji wynosi </w:t>
      </w:r>
      <w:r w:rsidR="00BD5402">
        <w:rPr>
          <w:rFonts w:ascii="Times New Roman" w:hAnsi="Times New Roman" w:cs="Times New Roman"/>
          <w:sz w:val="24"/>
          <w:szCs w:val="24"/>
        </w:rPr>
        <w:t>36</w:t>
      </w:r>
      <w:r w:rsidR="00172563" w:rsidRPr="00A52108">
        <w:rPr>
          <w:rFonts w:ascii="Times New Roman" w:hAnsi="Times New Roman" w:cs="Times New Roman"/>
          <w:sz w:val="24"/>
          <w:szCs w:val="24"/>
        </w:rPr>
        <w:t xml:space="preserve"> miesi</w:t>
      </w:r>
      <w:r w:rsidR="00C831A6">
        <w:rPr>
          <w:rFonts w:ascii="Times New Roman" w:hAnsi="Times New Roman" w:cs="Times New Roman"/>
          <w:sz w:val="24"/>
          <w:szCs w:val="24"/>
        </w:rPr>
        <w:t>ęcy</w:t>
      </w:r>
      <w:r w:rsidRPr="00A52108">
        <w:rPr>
          <w:rFonts w:ascii="Times New Roman" w:hAnsi="Times New Roman" w:cs="Times New Roman"/>
          <w:sz w:val="24"/>
          <w:szCs w:val="24"/>
        </w:rPr>
        <w:t>. Wykonawca zobowiązuje się w okresie gwarancji do nieodpłatnego usunięcia awarii sprzętu (który powstał nie z winy Zamawiającego) w terminie nie przekraczającym 14 dni kalendarzowych od zgłoszenia usterki (awarii). Wykonawca musi użyć do napraw oryginalnych i fabrycznie nowych części (od producenta). Podjęcie czynności naprawczych przez serwis nie może przekroczyć 5 dni roboczych. Maksymalny termin rozpoczęcia czynności naprawczych wynika z zaoferowanego w ofercie terminu.</w:t>
      </w:r>
    </w:p>
    <w:p w14:paraId="103A68AA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DEA98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 ramach gwarancji wchodzi (</w:t>
      </w:r>
      <w:r w:rsidRPr="00A52108">
        <w:rPr>
          <w:rFonts w:ascii="Times New Roman" w:hAnsi="Times New Roman" w:cs="Times New Roman"/>
          <w:b/>
          <w:bCs/>
          <w:sz w:val="24"/>
          <w:szCs w:val="24"/>
        </w:rPr>
        <w:t xml:space="preserve">bezpłatne </w:t>
      </w:r>
      <w:r w:rsidRPr="00A52108">
        <w:rPr>
          <w:rFonts w:ascii="Times New Roman" w:hAnsi="Times New Roman" w:cs="Times New Roman"/>
          <w:sz w:val="24"/>
          <w:szCs w:val="24"/>
        </w:rPr>
        <w:t xml:space="preserve">ze strony Zamawiającego) wykonanie: </w:t>
      </w:r>
    </w:p>
    <w:p w14:paraId="01C4A1A7" w14:textId="77777777" w:rsidR="00676D0A" w:rsidRPr="00A52108" w:rsidRDefault="00676D0A" w:rsidP="0055226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okresowych kontroli i przeglądów w oparciu o zalecenia producenta, zgodnie z książką serwisową, tj. m.in. wymianie oleju, płynów eksploatacyjnych wynikających z eksploatacji sprzętu. Powyższa pozycja obejmuje usługę, materiał oraz dojazd serwisu,</w:t>
      </w:r>
    </w:p>
    <w:p w14:paraId="414CA882" w14:textId="0376DB38" w:rsidR="0055226D" w:rsidRPr="00A52108" w:rsidRDefault="0055226D" w:rsidP="0055226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 xml:space="preserve">napraw gwarancyjnych będących następstwem zużycia sprzętu przy normalnym, prawidłowym użytkowaniu sprzętu. Powyższa pozycja obejmuje usługę, materiał i dojazd serwisu, </w:t>
      </w:r>
    </w:p>
    <w:p w14:paraId="34E968FB" w14:textId="77777777" w:rsidR="0055226D" w:rsidRPr="00A52108" w:rsidRDefault="0055226D" w:rsidP="0055226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wymiany lub uzupełnienia płynów eksploatacyjnych z tytułu ubytków lub utraty swoich właściwości, będących konsekwencją awarii innych podzespołów podlegających naprawie gwarancyjnej. Powyższa pozycja obejmuje usługę, materiał oraz dojazd serwisu,</w:t>
      </w:r>
    </w:p>
    <w:p w14:paraId="796D3248" w14:textId="77777777" w:rsidR="0055226D" w:rsidRPr="00A52108" w:rsidRDefault="0055226D" w:rsidP="0055226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transportu do autoryzowanego serwisu stacjonarnego, w przypadku braku możliwości naprawy przez serwis mobilny.</w:t>
      </w:r>
    </w:p>
    <w:p w14:paraId="6D2EF0D6" w14:textId="77777777" w:rsidR="0055226D" w:rsidRPr="00A52108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A252C" w14:textId="77777777" w:rsidR="0055226D" w:rsidRPr="00FA0B1A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  <w:sz w:val="24"/>
          <w:szCs w:val="24"/>
        </w:rPr>
        <w:t>Wykonawca dostarczy przedmiot zamówienia na swój koszt na plac Gminnej Bazy Sprzętowej Urzędu Gminy w Pątnowie, Pątnów 77A, 98-335 Pątnów.</w:t>
      </w:r>
    </w:p>
    <w:p w14:paraId="17D0E453" w14:textId="77777777" w:rsidR="0055226D" w:rsidRPr="00FA0B1A" w:rsidRDefault="0055226D" w:rsidP="005522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C5C8" w14:textId="77777777" w:rsidR="0055226D" w:rsidRPr="006C2EFD" w:rsidRDefault="0055226D" w:rsidP="0055226D"/>
    <w:p w14:paraId="443A55EB" w14:textId="77777777" w:rsidR="00DE77C3" w:rsidRPr="0055226D" w:rsidRDefault="00DE77C3" w:rsidP="0055226D"/>
    <w:sectPr w:rsidR="00DE77C3" w:rsidRPr="005522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25C1" w14:textId="77777777" w:rsidR="00F80B05" w:rsidRDefault="00F80B05" w:rsidP="000142E0">
      <w:pPr>
        <w:spacing w:after="0" w:line="240" w:lineRule="auto"/>
      </w:pPr>
      <w:r>
        <w:separator/>
      </w:r>
    </w:p>
  </w:endnote>
  <w:endnote w:type="continuationSeparator" w:id="0">
    <w:p w14:paraId="1BD92ED1" w14:textId="77777777" w:rsidR="00F80B05" w:rsidRDefault="00F80B05" w:rsidP="0001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3707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A6676" w14:textId="2A2F7374" w:rsidR="006C2EFD" w:rsidRDefault="006C2E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58E94" w14:textId="77777777" w:rsidR="006C2EFD" w:rsidRDefault="006C2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EAD3" w14:textId="77777777" w:rsidR="00F80B05" w:rsidRDefault="00F80B05" w:rsidP="000142E0">
      <w:pPr>
        <w:spacing w:after="0" w:line="240" w:lineRule="auto"/>
      </w:pPr>
      <w:r>
        <w:separator/>
      </w:r>
    </w:p>
  </w:footnote>
  <w:footnote w:type="continuationSeparator" w:id="0">
    <w:p w14:paraId="4B3EE996" w14:textId="77777777" w:rsidR="00F80B05" w:rsidRDefault="00F80B05" w:rsidP="0001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BDF3" w14:textId="56B9895E" w:rsidR="000142E0" w:rsidRDefault="00AB0797">
    <w:pPr>
      <w:pStyle w:val="Nagwek"/>
    </w:pPr>
    <w:r>
      <w:rPr>
        <w:noProof/>
      </w:rPr>
      <w:drawing>
        <wp:inline distT="0" distB="0" distL="0" distR="0" wp14:anchorId="77F0B7D8" wp14:editId="68C9E090">
          <wp:extent cx="932400" cy="622800"/>
          <wp:effectExtent l="0" t="0" r="127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B005AE9" wp14:editId="4D0659B5">
          <wp:extent cx="975600" cy="622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052"/>
    <w:multiLevelType w:val="hybridMultilevel"/>
    <w:tmpl w:val="70606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768"/>
    <w:multiLevelType w:val="hybridMultilevel"/>
    <w:tmpl w:val="1BA03080"/>
    <w:lvl w:ilvl="0" w:tplc="11C076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028"/>
    <w:multiLevelType w:val="hybridMultilevel"/>
    <w:tmpl w:val="6366DC82"/>
    <w:lvl w:ilvl="0" w:tplc="0082C3E6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E408A2"/>
    <w:multiLevelType w:val="hybridMultilevel"/>
    <w:tmpl w:val="05FE1AB0"/>
    <w:lvl w:ilvl="0" w:tplc="59EAD1BA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7A07D5F"/>
    <w:multiLevelType w:val="multilevel"/>
    <w:tmpl w:val="F31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4"/>
        <w:szCs w:val="24"/>
      </w:rPr>
    </w:lvl>
    <w:lvl w:ilvl="3">
      <w:start w:val="1"/>
      <w:numFmt w:val="none"/>
      <w:lvlText w:val="1)"/>
      <w:lvlJc w:val="left"/>
      <w:pPr>
        <w:ind w:left="1728" w:hanging="648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12888"/>
    <w:multiLevelType w:val="hybridMultilevel"/>
    <w:tmpl w:val="4C3648E4"/>
    <w:lvl w:ilvl="0" w:tplc="7746176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36A4878"/>
    <w:multiLevelType w:val="hybridMultilevel"/>
    <w:tmpl w:val="66FAE632"/>
    <w:lvl w:ilvl="0" w:tplc="AC3278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D664E2"/>
    <w:multiLevelType w:val="hybridMultilevel"/>
    <w:tmpl w:val="00725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1DD7"/>
    <w:multiLevelType w:val="hybridMultilevel"/>
    <w:tmpl w:val="EA28A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1627"/>
    <w:multiLevelType w:val="hybridMultilevel"/>
    <w:tmpl w:val="57F01058"/>
    <w:lvl w:ilvl="0" w:tplc="41FCC190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C3B9A"/>
    <w:multiLevelType w:val="hybridMultilevel"/>
    <w:tmpl w:val="F4DC5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3C0"/>
    <w:multiLevelType w:val="hybridMultilevel"/>
    <w:tmpl w:val="E9620EF2"/>
    <w:lvl w:ilvl="0" w:tplc="F842A8B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CD24CC4"/>
    <w:multiLevelType w:val="hybridMultilevel"/>
    <w:tmpl w:val="755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E02895"/>
    <w:multiLevelType w:val="hybridMultilevel"/>
    <w:tmpl w:val="41EC5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7C7E"/>
    <w:multiLevelType w:val="hybridMultilevel"/>
    <w:tmpl w:val="B6EAE258"/>
    <w:lvl w:ilvl="0" w:tplc="E6201E94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BBF5791"/>
    <w:multiLevelType w:val="hybridMultilevel"/>
    <w:tmpl w:val="312C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2363"/>
    <w:multiLevelType w:val="hybridMultilevel"/>
    <w:tmpl w:val="91C6C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63A6"/>
    <w:multiLevelType w:val="multilevel"/>
    <w:tmpl w:val="4E14A41A"/>
    <w:lvl w:ilvl="0">
      <w:start w:val="1"/>
      <w:numFmt w:val="lowerLetter"/>
      <w:lvlText w:val="%1)"/>
      <w:lvlJc w:val="left"/>
      <w:pPr>
        <w:tabs>
          <w:tab w:val="decimal" w:pos="65"/>
        </w:tabs>
        <w:ind w:left="425"/>
      </w:pPr>
      <w:rPr>
        <w:rFonts w:ascii="Times New Roman" w:hAnsi="Times New Roman" w:cs="Times New Roman"/>
        <w:strike w:val="0"/>
        <w:color w:val="000000"/>
        <w:spacing w:val="11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0C92920"/>
    <w:multiLevelType w:val="hybridMultilevel"/>
    <w:tmpl w:val="4B6A6FE6"/>
    <w:lvl w:ilvl="0" w:tplc="4948B406">
      <w:start w:val="1"/>
      <w:numFmt w:val="lowerLetter"/>
      <w:lvlText w:val="%1)"/>
      <w:lvlJc w:val="left"/>
      <w:pPr>
        <w:ind w:left="158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76A971DD"/>
    <w:multiLevelType w:val="hybridMultilevel"/>
    <w:tmpl w:val="B448D45C"/>
    <w:lvl w:ilvl="0" w:tplc="7F487B40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B082A19"/>
    <w:multiLevelType w:val="multilevel"/>
    <w:tmpl w:val="56E2A2B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7E4662"/>
    <w:multiLevelType w:val="hybridMultilevel"/>
    <w:tmpl w:val="4FA01A08"/>
    <w:lvl w:ilvl="0" w:tplc="E766D1DE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C830FC0"/>
    <w:multiLevelType w:val="hybridMultilevel"/>
    <w:tmpl w:val="4614CC3C"/>
    <w:lvl w:ilvl="0" w:tplc="8E98F4D0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7CD53AC5"/>
    <w:multiLevelType w:val="hybridMultilevel"/>
    <w:tmpl w:val="1B6AFBA8"/>
    <w:lvl w:ilvl="0" w:tplc="E59AC4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4"/>
  </w:num>
  <w:num w:numId="5">
    <w:abstractNumId w:val="3"/>
  </w:num>
  <w:num w:numId="6">
    <w:abstractNumId w:val="2"/>
  </w:num>
  <w:num w:numId="7">
    <w:abstractNumId w:val="27"/>
  </w:num>
  <w:num w:numId="8">
    <w:abstractNumId w:val="4"/>
  </w:num>
  <w:num w:numId="9">
    <w:abstractNumId w:val="6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14"/>
  </w:num>
  <w:num w:numId="15">
    <w:abstractNumId w:val="0"/>
  </w:num>
  <w:num w:numId="16">
    <w:abstractNumId w:val="18"/>
  </w:num>
  <w:num w:numId="17">
    <w:abstractNumId w:val="13"/>
  </w:num>
  <w:num w:numId="18">
    <w:abstractNumId w:val="9"/>
  </w:num>
  <w:num w:numId="19">
    <w:abstractNumId w:val="20"/>
  </w:num>
  <w:num w:numId="20">
    <w:abstractNumId w:val="15"/>
  </w:num>
  <w:num w:numId="21">
    <w:abstractNumId w:val="10"/>
  </w:num>
  <w:num w:numId="22">
    <w:abstractNumId w:val="17"/>
  </w:num>
  <w:num w:numId="23">
    <w:abstractNumId w:val="29"/>
  </w:num>
  <w:num w:numId="24">
    <w:abstractNumId w:val="5"/>
  </w:num>
  <w:num w:numId="25">
    <w:abstractNumId w:val="12"/>
  </w:num>
  <w:num w:numId="26">
    <w:abstractNumId w:val="16"/>
  </w:num>
  <w:num w:numId="27">
    <w:abstractNumId w:val="8"/>
  </w:num>
  <w:num w:numId="28">
    <w:abstractNumId w:val="1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E0"/>
    <w:rsid w:val="000142E0"/>
    <w:rsid w:val="00020E2D"/>
    <w:rsid w:val="00025256"/>
    <w:rsid w:val="00031EFB"/>
    <w:rsid w:val="00084295"/>
    <w:rsid w:val="00172563"/>
    <w:rsid w:val="00174E95"/>
    <w:rsid w:val="0018088C"/>
    <w:rsid w:val="00245FD0"/>
    <w:rsid w:val="00246549"/>
    <w:rsid w:val="002A3185"/>
    <w:rsid w:val="00301B6F"/>
    <w:rsid w:val="00435E05"/>
    <w:rsid w:val="00473641"/>
    <w:rsid w:val="004B0673"/>
    <w:rsid w:val="004E0971"/>
    <w:rsid w:val="004E4358"/>
    <w:rsid w:val="0055226D"/>
    <w:rsid w:val="005C3DC1"/>
    <w:rsid w:val="00676D0A"/>
    <w:rsid w:val="006913A7"/>
    <w:rsid w:val="00696A06"/>
    <w:rsid w:val="006C2EFD"/>
    <w:rsid w:val="006E034D"/>
    <w:rsid w:val="00767B12"/>
    <w:rsid w:val="00800766"/>
    <w:rsid w:val="00863092"/>
    <w:rsid w:val="008F365D"/>
    <w:rsid w:val="00965EF9"/>
    <w:rsid w:val="00991ABB"/>
    <w:rsid w:val="00A52108"/>
    <w:rsid w:val="00A642B3"/>
    <w:rsid w:val="00A90EA6"/>
    <w:rsid w:val="00AB0797"/>
    <w:rsid w:val="00AD32E0"/>
    <w:rsid w:val="00B369BD"/>
    <w:rsid w:val="00B779CD"/>
    <w:rsid w:val="00BC5691"/>
    <w:rsid w:val="00BD5402"/>
    <w:rsid w:val="00C52C17"/>
    <w:rsid w:val="00C831A6"/>
    <w:rsid w:val="00CB1E51"/>
    <w:rsid w:val="00D46BA3"/>
    <w:rsid w:val="00D54888"/>
    <w:rsid w:val="00DA1BBA"/>
    <w:rsid w:val="00DE6A4D"/>
    <w:rsid w:val="00DE77C3"/>
    <w:rsid w:val="00DF722D"/>
    <w:rsid w:val="00E518AF"/>
    <w:rsid w:val="00E6628A"/>
    <w:rsid w:val="00E73212"/>
    <w:rsid w:val="00F62A2C"/>
    <w:rsid w:val="00F65BD8"/>
    <w:rsid w:val="00F80B05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00DF"/>
  <w15:chartTrackingRefBased/>
  <w15:docId w15:val="{32511B70-029D-4323-B095-0AEE4B5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EFD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E0"/>
  </w:style>
  <w:style w:type="paragraph" w:styleId="Stopka">
    <w:name w:val="footer"/>
    <w:basedOn w:val="Normalny"/>
    <w:link w:val="StopkaZnak"/>
    <w:uiPriority w:val="99"/>
    <w:unhideWhenUsed/>
    <w:rsid w:val="0001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E0"/>
  </w:style>
  <w:style w:type="paragraph" w:styleId="Akapitzlist">
    <w:name w:val="List Paragraph"/>
    <w:basedOn w:val="Normalny"/>
    <w:qFormat/>
    <w:rsid w:val="00014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2E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2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2EFD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F65BD8"/>
    <w:pPr>
      <w:widowControl/>
      <w:suppressAutoHyphens w:val="0"/>
      <w:adjustRightInd/>
      <w:spacing w:after="0" w:line="240" w:lineRule="auto"/>
      <w:textAlignment w:val="auto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F65BD8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F65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65BD8"/>
    <w:pPr>
      <w:widowControl/>
      <w:suppressAutoHyphens w:val="0"/>
      <w:adjustRightInd/>
      <w:spacing w:after="0" w:line="240" w:lineRule="auto"/>
      <w:ind w:left="720"/>
      <w:contextualSpacing/>
      <w:jc w:val="left"/>
      <w:textAlignment w:val="auto"/>
    </w:pPr>
    <w:rPr>
      <w:rFonts w:eastAsia="Calibri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User</cp:lastModifiedBy>
  <cp:revision>6</cp:revision>
  <cp:lastPrinted>2020-08-19T09:35:00Z</cp:lastPrinted>
  <dcterms:created xsi:type="dcterms:W3CDTF">2020-08-17T07:44:00Z</dcterms:created>
  <dcterms:modified xsi:type="dcterms:W3CDTF">2020-08-19T09:36:00Z</dcterms:modified>
</cp:coreProperties>
</file>